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8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Dorothy B. Smith</w:t>
        <w:tab/>
        <w:tab/>
        <w:tab/>
        <w:t xml:space="preserve">PSY 3010-102 </w:t>
        <w:tab/>
        <w:tab/>
        <w:tab/>
        <w:tab/>
        <w:t xml:space="preserve">Fall 2019</w:t>
      </w:r>
    </w:p>
    <w:p w:rsidR="00000000" w:rsidDel="00000000" w:rsidP="00000000" w:rsidRDefault="00000000" w:rsidRPr="00000000" w14:paraId="00000002">
      <w:pPr>
        <w:shd w:fill="ffffff" w:val="clear"/>
        <w:spacing w:after="8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spacing w:after="80" w:line="288"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Identifying Parenting Styles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Fonts w:ascii="Times New Roman" w:cs="Times New Roman" w:eastAsia="Times New Roman" w:hAnsi="Times New Roman"/>
          <w:sz w:val="24"/>
          <w:szCs w:val="24"/>
          <w:rtl w:val="0"/>
        </w:rPr>
        <w:t xml:space="preserve">: Read each of the statements, and determine whether each pertains to an authoritative (AE), authoritarian (AN), permissive, (P), or uninvolved (U) style of parenting. Type in your answer below each item.</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who use this style are low in acceptance and involvement, high in coercive control, and low in autonomy granting.</w:t>
      </w:r>
    </w:p>
    <w:p w:rsidR="00000000" w:rsidDel="00000000" w:rsidP="00000000" w:rsidRDefault="00000000" w:rsidRPr="00000000" w14:paraId="00000007">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Authoritarian (AN)</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style combines low acceptance and involvement with little control and general indifference to autonomy granting.</w:t>
      </w:r>
    </w:p>
    <w:p w:rsidR="00000000" w:rsidDel="00000000" w:rsidP="00000000" w:rsidRDefault="00000000" w:rsidRPr="00000000" w14:paraId="00000009">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Uninvolved (U)</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its extreme, this style is a form of child maltreatment called neglect. </w:t>
      </w:r>
    </w:p>
    <w:p w:rsidR="00000000" w:rsidDel="00000000" w:rsidP="00000000" w:rsidRDefault="00000000" w:rsidRPr="00000000" w14:paraId="0000000B">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Uninvolved (U)</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style is warm and accepting, but parents are either overindulging or inattentive.</w:t>
      </w:r>
    </w:p>
    <w:p w:rsidR="00000000" w:rsidDel="00000000" w:rsidP="00000000" w:rsidRDefault="00000000" w:rsidRPr="00000000" w14:paraId="0000000D">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Permissive (P)</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successful approach to child rearing, this style involves high acceptance and involvement, adaptive control techniques, and appropriate autonomy granting.</w:t>
      </w:r>
    </w:p>
    <w:p w:rsidR="00000000" w:rsidDel="00000000" w:rsidP="00000000" w:rsidRDefault="00000000" w:rsidRPr="00000000" w14:paraId="0000000F">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Authoritative (AE)</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who experience this style are anxious, unhappy, low in self-esteem and self-reliance, and tend to react with hostility when frustrated.</w:t>
      </w:r>
    </w:p>
    <w:p w:rsidR="00000000" w:rsidDel="00000000" w:rsidP="00000000" w:rsidRDefault="00000000" w:rsidRPr="00000000" w14:paraId="00000011">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Authoritarian (AN)</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of these parents are impulsive, disobedient, and rebellious.</w:t>
      </w:r>
    </w:p>
    <w:p w:rsidR="00000000" w:rsidDel="00000000" w:rsidP="00000000" w:rsidRDefault="00000000" w:rsidRPr="00000000" w14:paraId="00000013">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Permissive (P)</w:t>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shows that this style promotes maturity in children of diverse temperaments.</w:t>
      </w:r>
    </w:p>
    <w:p w:rsidR="00000000" w:rsidDel="00000000" w:rsidP="00000000" w:rsidRDefault="00000000" w:rsidRPr="00000000" w14:paraId="00000015">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Authoritative (AE)</w:t>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t>
      </w:r>
      <w:r w:rsidDel="00000000" w:rsidR="00000000" w:rsidRPr="00000000">
        <w:rPr>
          <w:rFonts w:ascii="Times New Roman" w:cs="Times New Roman" w:eastAsia="Times New Roman" w:hAnsi="Times New Roman"/>
          <w:i w:val="1"/>
          <w:sz w:val="24"/>
          <w:szCs w:val="24"/>
          <w:u w:val="single"/>
          <w:rtl w:val="0"/>
        </w:rPr>
        <w:t xml:space="preserve">some</w:t>
      </w:r>
      <w:r w:rsidDel="00000000" w:rsidR="00000000" w:rsidRPr="00000000">
        <w:rPr>
          <w:rFonts w:ascii="Times New Roman" w:cs="Times New Roman" w:eastAsia="Times New Roman" w:hAnsi="Times New Roman"/>
          <w:sz w:val="24"/>
          <w:szCs w:val="24"/>
          <w:rtl w:val="0"/>
        </w:rPr>
        <w:t xml:space="preserve"> parents believe in this approach, many others simply lack the confidence in their ability to influence their child’s behavior.</w:t>
      </w:r>
    </w:p>
    <w:p w:rsidR="00000000" w:rsidDel="00000000" w:rsidP="00000000" w:rsidRDefault="00000000" w:rsidRPr="00000000" w14:paraId="00000017">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Authoritarian  (AN)</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parents engage in both unwarranted direct control and psychological control, in which they intrude on and manipulate children’s verbal expression, individuality, and attachments to parents.</w:t>
      </w:r>
    </w:p>
    <w:p w:rsidR="00000000" w:rsidDel="00000000" w:rsidP="00000000" w:rsidRDefault="00000000" w:rsidRPr="00000000" w14:paraId="00000019">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Authoritarian  (AN)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